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0147" w:rsidRPr="00950147" w:rsidRDefault="00950147" w:rsidP="00950147">
      <w:pPr>
        <w:shd w:val="clear" w:color="auto" w:fill="FFFFFF"/>
        <w:spacing w:after="0" w:line="240" w:lineRule="auto"/>
        <w:outlineLvl w:val="0"/>
        <w:rPr>
          <w:rFonts w:ascii="Arial" w:eastAsia="Times New Roman" w:hAnsi="Arial" w:cs="Arial"/>
          <w:b/>
          <w:bCs/>
          <w:caps/>
          <w:color w:val="A30620"/>
          <w:kern w:val="36"/>
          <w:sz w:val="42"/>
          <w:szCs w:val="42"/>
          <w:lang w:eastAsia="nl-BE"/>
        </w:rPr>
      </w:pPr>
      <w:r w:rsidRPr="00950147">
        <w:rPr>
          <w:rFonts w:ascii="Arial" w:eastAsia="Times New Roman" w:hAnsi="Arial" w:cs="Arial"/>
          <w:b/>
          <w:bCs/>
          <w:caps/>
          <w:color w:val="A30620"/>
          <w:kern w:val="36"/>
          <w:sz w:val="42"/>
          <w:szCs w:val="42"/>
          <w:bdr w:val="none" w:sz="0" w:space="0" w:color="auto" w:frame="1"/>
          <w:shd w:val="clear" w:color="auto" w:fill="FFFF00"/>
          <w:lang w:eastAsia="nl-BE"/>
        </w:rPr>
        <w:t>HET NIEUWE VIA6-AKKOORD: AXXON GEEFT DUIDING</w:t>
      </w:r>
    </w:p>
    <w:p w:rsidR="00950147" w:rsidRPr="00950147" w:rsidRDefault="00950147" w:rsidP="00950147">
      <w:pPr>
        <w:spacing w:after="0" w:line="240" w:lineRule="auto"/>
        <w:rPr>
          <w:rFonts w:ascii="Times New Roman" w:eastAsia="Times New Roman" w:hAnsi="Times New Roman" w:cs="Times New Roman"/>
          <w:sz w:val="24"/>
          <w:szCs w:val="24"/>
          <w:lang w:eastAsia="nl-BE"/>
        </w:rPr>
      </w:pPr>
      <w:r w:rsidRPr="00950147">
        <w:rPr>
          <w:rFonts w:ascii="Times New Roman" w:eastAsia="Times New Roman" w:hAnsi="Times New Roman" w:cs="Times New Roman"/>
          <w:noProof/>
          <w:sz w:val="24"/>
          <w:szCs w:val="24"/>
          <w:lang w:eastAsia="nl-BE"/>
        </w:rPr>
        <w:drawing>
          <wp:inline distT="0" distB="0" distL="0" distR="0" wp14:anchorId="52478A8B" wp14:editId="4B7D7C0F">
            <wp:extent cx="1146175" cy="11461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950147" w:rsidRPr="00950147" w:rsidRDefault="00950147" w:rsidP="00950147">
      <w:pPr>
        <w:shd w:val="clear" w:color="auto" w:fill="FFFFFF"/>
        <w:spacing w:after="240" w:line="240" w:lineRule="auto"/>
        <w:jc w:val="both"/>
        <w:rPr>
          <w:rFonts w:ascii="Arial" w:eastAsia="Times New Roman" w:hAnsi="Arial" w:cs="Arial"/>
          <w:color w:val="333333"/>
          <w:sz w:val="24"/>
          <w:szCs w:val="24"/>
          <w:lang w:eastAsia="nl-BE"/>
        </w:rPr>
      </w:pPr>
      <w:r w:rsidRPr="00950147">
        <w:rPr>
          <w:rFonts w:ascii="Arial" w:eastAsia="Times New Roman" w:hAnsi="Arial" w:cs="Arial"/>
          <w:color w:val="333333"/>
          <w:sz w:val="24"/>
          <w:szCs w:val="24"/>
          <w:lang w:eastAsia="nl-BE"/>
        </w:rPr>
        <w:t xml:space="preserve">Op 30 maart 2021 is voor de periode 2021 – 2025 een nieuw Vlaams intersectoraal akkoord afgesloten voor de sociale / </w:t>
      </w:r>
      <w:proofErr w:type="spellStart"/>
      <w:r w:rsidRPr="00950147">
        <w:rPr>
          <w:rFonts w:ascii="Arial" w:eastAsia="Times New Roman" w:hAnsi="Arial" w:cs="Arial"/>
          <w:color w:val="333333"/>
          <w:sz w:val="24"/>
          <w:szCs w:val="24"/>
          <w:lang w:eastAsia="nl-BE"/>
        </w:rPr>
        <w:t>non-profit-sectoren</w:t>
      </w:r>
      <w:proofErr w:type="spellEnd"/>
      <w:r w:rsidRPr="00950147">
        <w:rPr>
          <w:rFonts w:ascii="Arial" w:eastAsia="Times New Roman" w:hAnsi="Arial" w:cs="Arial"/>
          <w:color w:val="333333"/>
          <w:sz w:val="24"/>
          <w:szCs w:val="24"/>
          <w:lang w:eastAsia="nl-BE"/>
        </w:rPr>
        <w:t xml:space="preserve"> en dit voor alle werknemers binnen de private en publieke VIA-sectoren. Tot onze grote verbazing heeft men AXXON bij de opstelling van dit akkoord niet op voorhand geconsulteerd. </w:t>
      </w:r>
    </w:p>
    <w:p w:rsidR="00950147" w:rsidRPr="00950147" w:rsidRDefault="00950147" w:rsidP="00950147">
      <w:pPr>
        <w:spacing w:after="0" w:line="240" w:lineRule="auto"/>
        <w:rPr>
          <w:rFonts w:ascii="Times New Roman" w:eastAsia="Times New Roman" w:hAnsi="Times New Roman" w:cs="Times New Roman"/>
          <w:sz w:val="24"/>
          <w:szCs w:val="24"/>
          <w:lang w:eastAsia="nl-BE"/>
        </w:rPr>
      </w:pPr>
      <w:r w:rsidRPr="00950147">
        <w:rPr>
          <w:rFonts w:ascii="Times New Roman" w:eastAsia="Times New Roman" w:hAnsi="Times New Roman" w:cs="Times New Roman"/>
          <w:sz w:val="24"/>
          <w:szCs w:val="24"/>
          <w:lang w:eastAsia="nl-BE"/>
        </w:rPr>
        <w:pict>
          <v:rect id="_x0000_i1025" style="width:0;height:1.5pt" o:hrstd="t" o:hrnoshade="t" o:hr="t" fillcolor="#333" stroked="f"/>
        </w:pict>
      </w:r>
    </w:p>
    <w:p w:rsidR="00950147" w:rsidRPr="00950147" w:rsidRDefault="00950147" w:rsidP="00950147">
      <w:pPr>
        <w:shd w:val="clear" w:color="auto" w:fill="FFFFFF"/>
        <w:spacing w:after="0" w:line="240" w:lineRule="auto"/>
        <w:jc w:val="both"/>
        <w:rPr>
          <w:rFonts w:ascii="Arial" w:eastAsia="Times New Roman" w:hAnsi="Arial" w:cs="Arial"/>
          <w:color w:val="333333"/>
          <w:sz w:val="24"/>
          <w:szCs w:val="24"/>
          <w:lang w:eastAsia="nl-BE"/>
        </w:rPr>
      </w:pPr>
      <w:r w:rsidRPr="00950147">
        <w:rPr>
          <w:rFonts w:ascii="Arial" w:eastAsia="Times New Roman" w:hAnsi="Arial" w:cs="Arial"/>
          <w:color w:val="333333"/>
          <w:sz w:val="24"/>
          <w:szCs w:val="24"/>
          <w:lang w:eastAsia="nl-BE"/>
        </w:rPr>
        <w:t>Dit akkoord heeft een belangrijke impact op onder andere de</w:t>
      </w:r>
      <w:r w:rsidRPr="00950147">
        <w:rPr>
          <w:rFonts w:ascii="Arial" w:eastAsia="Times New Roman" w:hAnsi="Arial" w:cs="Arial"/>
          <w:color w:val="333333"/>
          <w:sz w:val="24"/>
          <w:szCs w:val="24"/>
          <w:bdr w:val="none" w:sz="0" w:space="0" w:color="auto" w:frame="1"/>
          <w:lang w:eastAsia="nl-BE"/>
        </w:rPr>
        <w:t> </w:t>
      </w:r>
      <w:r w:rsidRPr="00950147">
        <w:rPr>
          <w:rFonts w:ascii="Arial" w:eastAsia="Times New Roman" w:hAnsi="Arial" w:cs="Arial"/>
          <w:b/>
          <w:bCs/>
          <w:color w:val="333333"/>
          <w:sz w:val="24"/>
          <w:szCs w:val="24"/>
          <w:lang w:eastAsia="nl-BE"/>
        </w:rPr>
        <w:t>residentiële ouderenzorg</w:t>
      </w:r>
      <w:r w:rsidRPr="00950147">
        <w:rPr>
          <w:rFonts w:ascii="Arial" w:eastAsia="Times New Roman" w:hAnsi="Arial" w:cs="Arial"/>
          <w:color w:val="333333"/>
          <w:sz w:val="24"/>
          <w:szCs w:val="24"/>
          <w:lang w:eastAsia="nl-BE"/>
        </w:rPr>
        <w:t>. Vanaf 1 juli 2021 gelden er hogere personeelsnormen voor de woonzorgcentra omdat alle B, C, Cd en D profielen dezelfde personeelsnorm zullen krijgen.  </w:t>
      </w:r>
    </w:p>
    <w:p w:rsidR="00950147" w:rsidRPr="00950147" w:rsidRDefault="00950147" w:rsidP="00950147">
      <w:pPr>
        <w:shd w:val="clear" w:color="auto" w:fill="FFFFFF"/>
        <w:spacing w:after="0" w:line="240" w:lineRule="auto"/>
        <w:jc w:val="both"/>
        <w:rPr>
          <w:rFonts w:ascii="Arial" w:eastAsia="Times New Roman" w:hAnsi="Arial" w:cs="Arial"/>
          <w:color w:val="333333"/>
          <w:sz w:val="24"/>
          <w:szCs w:val="24"/>
          <w:lang w:eastAsia="nl-BE"/>
        </w:rPr>
      </w:pPr>
      <w:r w:rsidRPr="00950147">
        <w:rPr>
          <w:rFonts w:ascii="Arial" w:eastAsia="Times New Roman" w:hAnsi="Arial" w:cs="Arial"/>
          <w:color w:val="333333"/>
          <w:sz w:val="24"/>
          <w:szCs w:val="24"/>
          <w:lang w:eastAsia="nl-BE"/>
        </w:rPr>
        <w:t>Dit heeft ook zijn invloed op de kinesitherapie in de woonzorgcentra. Vanaf</w:t>
      </w:r>
      <w:r w:rsidRPr="00950147">
        <w:rPr>
          <w:rFonts w:ascii="Arial" w:eastAsia="Times New Roman" w:hAnsi="Arial" w:cs="Arial"/>
          <w:color w:val="333333"/>
          <w:sz w:val="24"/>
          <w:szCs w:val="24"/>
          <w:bdr w:val="none" w:sz="0" w:space="0" w:color="auto" w:frame="1"/>
          <w:lang w:eastAsia="nl-BE"/>
        </w:rPr>
        <w:t> </w:t>
      </w:r>
      <w:r w:rsidRPr="00950147">
        <w:rPr>
          <w:rFonts w:ascii="Arial" w:eastAsia="Times New Roman" w:hAnsi="Arial" w:cs="Arial"/>
          <w:b/>
          <w:bCs/>
          <w:color w:val="333333"/>
          <w:sz w:val="24"/>
          <w:szCs w:val="24"/>
          <w:lang w:eastAsia="nl-BE"/>
        </w:rPr>
        <w:t>1 juli 2021</w:t>
      </w:r>
      <w:r w:rsidRPr="00950147">
        <w:rPr>
          <w:rFonts w:ascii="Arial" w:eastAsia="Times New Roman" w:hAnsi="Arial" w:cs="Arial"/>
          <w:color w:val="333333"/>
          <w:sz w:val="24"/>
          <w:szCs w:val="24"/>
          <w:bdr w:val="none" w:sz="0" w:space="0" w:color="auto" w:frame="1"/>
          <w:lang w:eastAsia="nl-BE"/>
        </w:rPr>
        <w:t> </w:t>
      </w:r>
      <w:r w:rsidRPr="00950147">
        <w:rPr>
          <w:rFonts w:ascii="Arial" w:eastAsia="Times New Roman" w:hAnsi="Arial" w:cs="Arial"/>
          <w:color w:val="333333"/>
          <w:sz w:val="24"/>
          <w:szCs w:val="24"/>
          <w:lang w:eastAsia="nl-BE"/>
        </w:rPr>
        <w:t>mogen geen verstrekkingen meer geattesteerd worden onder de RIZIV-nomenclatuurcodes voor bewonerscategorieën met B, C, Cd en D profiel. AXXON is zich ervan bewust dat vele zelfstandige kinesitherapeuten deze verstrekkingen verrichten binnen de woonzorgcentra. De O en A profielen zullen wel nog steeds onder het RIZIV vallen. </w:t>
      </w:r>
    </w:p>
    <w:p w:rsidR="00950147" w:rsidRPr="00950147" w:rsidRDefault="00950147" w:rsidP="00950147">
      <w:pPr>
        <w:shd w:val="clear" w:color="auto" w:fill="FFFFFF"/>
        <w:spacing w:after="0" w:line="240" w:lineRule="auto"/>
        <w:jc w:val="both"/>
        <w:rPr>
          <w:rFonts w:ascii="Arial" w:eastAsia="Times New Roman" w:hAnsi="Arial" w:cs="Arial"/>
          <w:color w:val="333333"/>
          <w:sz w:val="24"/>
          <w:szCs w:val="24"/>
          <w:lang w:eastAsia="nl-BE"/>
        </w:rPr>
      </w:pPr>
      <w:r w:rsidRPr="00950147">
        <w:rPr>
          <w:rFonts w:ascii="Arial" w:eastAsia="Times New Roman" w:hAnsi="Arial" w:cs="Arial"/>
          <w:color w:val="333333"/>
          <w:sz w:val="24"/>
          <w:szCs w:val="24"/>
          <w:lang w:eastAsia="nl-BE"/>
        </w:rPr>
        <w:t>AXXON is met de verschillende betrokken partners van het VIA6 akkoord momenteel</w:t>
      </w:r>
      <w:r w:rsidRPr="00950147">
        <w:rPr>
          <w:rFonts w:ascii="Arial" w:eastAsia="Times New Roman" w:hAnsi="Arial" w:cs="Arial"/>
          <w:color w:val="333333"/>
          <w:sz w:val="24"/>
          <w:szCs w:val="24"/>
          <w:bdr w:val="none" w:sz="0" w:space="0" w:color="auto" w:frame="1"/>
          <w:lang w:eastAsia="nl-BE"/>
        </w:rPr>
        <w:t> </w:t>
      </w:r>
      <w:r w:rsidRPr="00950147">
        <w:rPr>
          <w:rFonts w:ascii="Arial" w:eastAsia="Times New Roman" w:hAnsi="Arial" w:cs="Arial"/>
          <w:b/>
          <w:bCs/>
          <w:color w:val="333333"/>
          <w:sz w:val="24"/>
          <w:szCs w:val="24"/>
          <w:lang w:eastAsia="nl-BE"/>
        </w:rPr>
        <w:t>in overleg</w:t>
      </w:r>
      <w:r w:rsidRPr="00950147">
        <w:rPr>
          <w:rFonts w:ascii="Arial" w:eastAsia="Times New Roman" w:hAnsi="Arial" w:cs="Arial"/>
          <w:color w:val="333333"/>
          <w:sz w:val="24"/>
          <w:szCs w:val="24"/>
          <w:bdr w:val="none" w:sz="0" w:space="0" w:color="auto" w:frame="1"/>
          <w:lang w:eastAsia="nl-BE"/>
        </w:rPr>
        <w:t> </w:t>
      </w:r>
      <w:r w:rsidRPr="00950147">
        <w:rPr>
          <w:rFonts w:ascii="Arial" w:eastAsia="Times New Roman" w:hAnsi="Arial" w:cs="Arial"/>
          <w:color w:val="333333"/>
          <w:sz w:val="24"/>
          <w:szCs w:val="24"/>
          <w:lang w:eastAsia="nl-BE"/>
        </w:rPr>
        <w:t>om de kwaliteitsvolle kinesitherapie in de woonzorgcentra te bewaken en te optimaliseren. AXXON zal in de loop van de maand juni meer duiding geven bij de nieuwe richtlijnen en de te volgen procedures. Via onze verschillende kanalen zal u op de hoogte gehouden worden van de meest actuele gegevens hierrond.</w:t>
      </w:r>
    </w:p>
    <w:p w:rsidR="00950147" w:rsidRPr="00950147" w:rsidRDefault="00950147" w:rsidP="00950147">
      <w:pPr>
        <w:shd w:val="clear" w:color="auto" w:fill="FFFFFF"/>
        <w:spacing w:after="0" w:line="240" w:lineRule="auto"/>
        <w:jc w:val="both"/>
        <w:rPr>
          <w:rFonts w:ascii="Arial" w:eastAsia="Times New Roman" w:hAnsi="Arial" w:cs="Arial"/>
          <w:color w:val="333333"/>
          <w:sz w:val="24"/>
          <w:szCs w:val="24"/>
          <w:lang w:eastAsia="nl-BE"/>
        </w:rPr>
      </w:pPr>
      <w:r w:rsidRPr="00950147">
        <w:rPr>
          <w:rFonts w:ascii="Arial" w:eastAsia="Times New Roman" w:hAnsi="Arial" w:cs="Arial"/>
          <w:color w:val="333333"/>
          <w:sz w:val="24"/>
          <w:szCs w:val="24"/>
          <w:lang w:eastAsia="nl-BE"/>
        </w:rPr>
        <w:t>De instelling waar u bewoners behandelt, kan met u een</w:t>
      </w:r>
      <w:r w:rsidRPr="00950147">
        <w:rPr>
          <w:rFonts w:ascii="Arial" w:eastAsia="Times New Roman" w:hAnsi="Arial" w:cs="Arial"/>
          <w:color w:val="333333"/>
          <w:sz w:val="24"/>
          <w:szCs w:val="24"/>
          <w:bdr w:val="none" w:sz="0" w:space="0" w:color="auto" w:frame="1"/>
          <w:lang w:eastAsia="nl-BE"/>
        </w:rPr>
        <w:t> </w:t>
      </w:r>
      <w:r w:rsidRPr="00950147">
        <w:rPr>
          <w:rFonts w:ascii="Arial" w:eastAsia="Times New Roman" w:hAnsi="Arial" w:cs="Arial"/>
          <w:b/>
          <w:bCs/>
          <w:color w:val="333333"/>
          <w:sz w:val="24"/>
          <w:szCs w:val="24"/>
          <w:lang w:eastAsia="nl-BE"/>
        </w:rPr>
        <w:t>ondernemingscontract</w:t>
      </w:r>
      <w:r w:rsidRPr="00950147">
        <w:rPr>
          <w:rFonts w:ascii="Arial" w:eastAsia="Times New Roman" w:hAnsi="Arial" w:cs="Arial"/>
          <w:color w:val="333333"/>
          <w:sz w:val="24"/>
          <w:szCs w:val="24"/>
          <w:bdr w:val="none" w:sz="0" w:space="0" w:color="auto" w:frame="1"/>
          <w:lang w:eastAsia="nl-BE"/>
        </w:rPr>
        <w:t> </w:t>
      </w:r>
      <w:r w:rsidRPr="00950147">
        <w:rPr>
          <w:rFonts w:ascii="Arial" w:eastAsia="Times New Roman" w:hAnsi="Arial" w:cs="Arial"/>
          <w:color w:val="333333"/>
          <w:sz w:val="24"/>
          <w:szCs w:val="24"/>
          <w:lang w:eastAsia="nl-BE"/>
        </w:rPr>
        <w:t xml:space="preserve">afsluiten. AXXON gaat, in overleg met de verschillende partners, een standaard ondernemingscontract opstellen voor de zelfstandige kinesitherapeuten. De instelling moet gemiddeld over een referentieperiode (startend op 1 juli) voorzien in voldoende </w:t>
      </w:r>
      <w:proofErr w:type="spellStart"/>
      <w:r w:rsidRPr="00950147">
        <w:rPr>
          <w:rFonts w:ascii="Arial" w:eastAsia="Times New Roman" w:hAnsi="Arial" w:cs="Arial"/>
          <w:color w:val="333333"/>
          <w:sz w:val="24"/>
          <w:szCs w:val="24"/>
          <w:lang w:eastAsia="nl-BE"/>
        </w:rPr>
        <w:t>kinesitherapeutische</w:t>
      </w:r>
      <w:proofErr w:type="spellEnd"/>
      <w:r w:rsidRPr="00950147">
        <w:rPr>
          <w:rFonts w:ascii="Arial" w:eastAsia="Times New Roman" w:hAnsi="Arial" w:cs="Arial"/>
          <w:color w:val="333333"/>
          <w:sz w:val="24"/>
          <w:szCs w:val="24"/>
          <w:lang w:eastAsia="nl-BE"/>
        </w:rPr>
        <w:t xml:space="preserve"> zorg voor zijn bewoners. Dat wil zeggen dat u ook na 1 juli nog een ondernemingscontract mag afsluiten met de instelling. </w:t>
      </w:r>
    </w:p>
    <w:p w:rsidR="00950147" w:rsidRPr="00950147" w:rsidRDefault="00950147" w:rsidP="00950147">
      <w:pPr>
        <w:shd w:val="clear" w:color="auto" w:fill="FFFFFF"/>
        <w:spacing w:after="0" w:line="240" w:lineRule="auto"/>
        <w:jc w:val="center"/>
        <w:outlineLvl w:val="3"/>
        <w:rPr>
          <w:rFonts w:ascii="Arial" w:eastAsia="Times New Roman" w:hAnsi="Arial" w:cs="Arial"/>
          <w:b/>
          <w:bCs/>
          <w:color w:val="A30620"/>
          <w:sz w:val="28"/>
          <w:szCs w:val="28"/>
          <w:lang w:eastAsia="nl-BE"/>
        </w:rPr>
      </w:pPr>
      <w:r w:rsidRPr="00950147">
        <w:rPr>
          <w:rFonts w:ascii="Arial" w:eastAsia="Times New Roman" w:hAnsi="Arial" w:cs="Arial"/>
          <w:b/>
          <w:bCs/>
          <w:color w:val="A30620"/>
          <w:sz w:val="28"/>
          <w:szCs w:val="28"/>
          <w:lang w:eastAsia="nl-BE"/>
        </w:rPr>
        <w:t>Laat u niet onder druk zetten om een contract in uw nadeel af te sluiten, maar wacht op verdere duiding en instructies van AXXON !</w:t>
      </w:r>
    </w:p>
    <w:p w:rsidR="00A158D4" w:rsidRDefault="00950147"/>
    <w:sectPr w:rsidR="00A15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47"/>
    <w:rsid w:val="000D4825"/>
    <w:rsid w:val="00950147"/>
    <w:rsid w:val="00E01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6C13"/>
  <w15:chartTrackingRefBased/>
  <w15:docId w15:val="{4BA25991-68EC-4CE8-B1B5-F88DC8A2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382722">
      <w:bodyDiv w:val="1"/>
      <w:marLeft w:val="0"/>
      <w:marRight w:val="0"/>
      <w:marTop w:val="0"/>
      <w:marBottom w:val="0"/>
      <w:divBdr>
        <w:top w:val="none" w:sz="0" w:space="0" w:color="auto"/>
        <w:left w:val="none" w:sz="0" w:space="0" w:color="auto"/>
        <w:bottom w:val="none" w:sz="0" w:space="0" w:color="auto"/>
        <w:right w:val="none" w:sz="0" w:space="0" w:color="auto"/>
      </w:divBdr>
    </w:div>
    <w:div w:id="19295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1709</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Van Hoornweder</dc:creator>
  <cp:keywords/>
  <dc:description/>
  <cp:lastModifiedBy>Jean Van Hoornweder</cp:lastModifiedBy>
  <cp:revision>1</cp:revision>
  <dcterms:created xsi:type="dcterms:W3CDTF">2021-06-16T00:14:00Z</dcterms:created>
  <dcterms:modified xsi:type="dcterms:W3CDTF">2021-06-16T00:15:00Z</dcterms:modified>
</cp:coreProperties>
</file>